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52" w:rsidRPr="008A3727" w:rsidRDefault="00BA3A9F" w:rsidP="008A3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27">
        <w:rPr>
          <w:rFonts w:ascii="Times New Roman" w:hAnsi="Times New Roman" w:cs="Times New Roman"/>
          <w:b/>
          <w:sz w:val="24"/>
          <w:szCs w:val="24"/>
        </w:rPr>
        <w:t>ГНБУ «Академия наук Республики Татарстан»</w:t>
      </w:r>
    </w:p>
    <w:p w:rsidR="008A3727" w:rsidRPr="008A3727" w:rsidRDefault="008A3727" w:rsidP="008A3727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A3A9F" w:rsidRPr="008A3727" w:rsidRDefault="00BA3A9F" w:rsidP="008A3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27">
        <w:rPr>
          <w:rFonts w:ascii="Times New Roman" w:hAnsi="Times New Roman" w:cs="Times New Roman"/>
          <w:b/>
          <w:sz w:val="24"/>
          <w:szCs w:val="24"/>
        </w:rPr>
        <w:t>Издательство «Экзамен» (г. Москва)</w:t>
      </w:r>
    </w:p>
    <w:p w:rsidR="008A3727" w:rsidRPr="008A3727" w:rsidRDefault="008A3727" w:rsidP="008A3727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B57D3" w:rsidRDefault="00BA3A9F" w:rsidP="008A3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27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="00A919AD">
        <w:rPr>
          <w:rFonts w:ascii="Times New Roman" w:hAnsi="Times New Roman" w:cs="Times New Roman"/>
          <w:b/>
          <w:sz w:val="24"/>
          <w:szCs w:val="24"/>
        </w:rPr>
        <w:t xml:space="preserve">развития компетенций ИПИ </w:t>
      </w:r>
      <w:r w:rsidRPr="008A3727">
        <w:rPr>
          <w:rFonts w:ascii="Times New Roman" w:hAnsi="Times New Roman" w:cs="Times New Roman"/>
          <w:b/>
          <w:sz w:val="24"/>
          <w:szCs w:val="24"/>
        </w:rPr>
        <w:t xml:space="preserve"> АН РТ</w:t>
      </w:r>
    </w:p>
    <w:p w:rsidR="003B57D3" w:rsidRPr="003B57D3" w:rsidRDefault="003B57D3" w:rsidP="008A3727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A3A9F" w:rsidRDefault="003B57D3" w:rsidP="008A372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57D3">
        <w:rPr>
          <w:rFonts w:ascii="Times New Roman" w:hAnsi="Times New Roman"/>
          <w:b/>
          <w:sz w:val="26"/>
          <w:szCs w:val="26"/>
        </w:rPr>
        <w:t>АНО "Популяризация и продвижение русского языка и культуры"</w:t>
      </w:r>
    </w:p>
    <w:p w:rsidR="00D06CF5" w:rsidRPr="00D06CF5" w:rsidRDefault="00D06CF5" w:rsidP="008A3727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:rsidR="00D06CF5" w:rsidRDefault="00CA402B" w:rsidP="008A372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A402B">
        <w:rPr>
          <w:rFonts w:ascii="Times New Roman" w:hAnsi="Times New Roman"/>
          <w:b/>
          <w:bCs/>
          <w:sz w:val="26"/>
          <w:szCs w:val="26"/>
        </w:rPr>
        <w:t>МБУ «Отдел образования» Пестречинского муниципального района РТ</w:t>
      </w:r>
    </w:p>
    <w:p w:rsidR="00CA402B" w:rsidRPr="00D06CF5" w:rsidRDefault="00CA402B" w:rsidP="008A3727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:rsidR="00D06CF5" w:rsidRPr="003B57D3" w:rsidRDefault="00CA402B" w:rsidP="008A3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2B">
        <w:rPr>
          <w:rFonts w:ascii="Times New Roman" w:hAnsi="Times New Roman" w:cs="Times New Roman"/>
          <w:b/>
          <w:sz w:val="24"/>
          <w:szCs w:val="24"/>
        </w:rPr>
        <w:t xml:space="preserve">МБОУ «Многопрофильный лицей имени Героя Советского Союза Г.К. Камалеева» жилого комплекса «Усадьба Царево» с. Новое Шигалеево Пестречинского </w:t>
      </w:r>
      <w:r>
        <w:rPr>
          <w:rFonts w:ascii="Times New Roman" w:hAnsi="Times New Roman" w:cs="Times New Roman"/>
          <w:b/>
          <w:sz w:val="24"/>
          <w:szCs w:val="24"/>
        </w:rPr>
        <w:t>МР РТ</w:t>
      </w: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E55EC1" w:rsidRDefault="00BA3A9F" w:rsidP="008A37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5EC1">
        <w:rPr>
          <w:rFonts w:ascii="Times New Roman" w:hAnsi="Times New Roman" w:cs="Times New Roman"/>
          <w:b/>
          <w:sz w:val="40"/>
          <w:szCs w:val="40"/>
        </w:rPr>
        <w:t>Программа Республиканского практико</w:t>
      </w:r>
      <w:r w:rsidR="00EA6D75">
        <w:rPr>
          <w:rFonts w:ascii="Times New Roman" w:hAnsi="Times New Roman" w:cs="Times New Roman"/>
          <w:b/>
          <w:sz w:val="40"/>
          <w:szCs w:val="40"/>
        </w:rPr>
        <w:t>-</w:t>
      </w:r>
      <w:r w:rsidRPr="00E55EC1">
        <w:rPr>
          <w:rFonts w:ascii="Times New Roman" w:hAnsi="Times New Roman" w:cs="Times New Roman"/>
          <w:b/>
          <w:sz w:val="40"/>
          <w:szCs w:val="40"/>
        </w:rPr>
        <w:t>ориентированного семинара</w:t>
      </w:r>
    </w:p>
    <w:p w:rsidR="00BA3A9F" w:rsidRPr="00E55EC1" w:rsidRDefault="00BA3A9F" w:rsidP="008A372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55EC1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A919AD" w:rsidRPr="00A919AD">
        <w:rPr>
          <w:rFonts w:ascii="Times New Roman" w:hAnsi="Times New Roman" w:cs="Times New Roman"/>
          <w:b/>
          <w:i/>
          <w:sz w:val="36"/>
          <w:szCs w:val="36"/>
        </w:rPr>
        <w:t>Методические аспекты подготовки к ГИА по русскому языку в 2025 году</w:t>
      </w:r>
      <w:r w:rsidRPr="00E55EC1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D06CF5" w:rsidP="00D06CF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>
            <wp:extent cx="4070985" cy="3045460"/>
            <wp:effectExtent l="19050" t="0" r="5715" b="0"/>
            <wp:docPr id="1" name="Рисунок 1" descr="https://avatars.mds.yandex.net/i?id=8cafb41b0b7c129a88b5162aaf95ec869b71a1fc430c5994-105115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cafb41b0b7c129a88b5162aaf95ec869b71a1fc430c5994-105115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CA402B" w:rsidRDefault="00CA402B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P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BA3A9F" w:rsidRDefault="008A3727" w:rsidP="00BA3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CF5">
        <w:rPr>
          <w:rFonts w:ascii="Times New Roman" w:hAnsi="Times New Roman" w:cs="Times New Roman"/>
          <w:b/>
          <w:sz w:val="24"/>
          <w:szCs w:val="24"/>
        </w:rPr>
        <w:t xml:space="preserve">г. Казань, </w:t>
      </w:r>
      <w:r w:rsidR="00A919AD" w:rsidRPr="00D06CF5">
        <w:rPr>
          <w:rFonts w:ascii="Times New Roman" w:hAnsi="Times New Roman" w:cs="Times New Roman"/>
          <w:b/>
          <w:sz w:val="24"/>
          <w:szCs w:val="24"/>
        </w:rPr>
        <w:t>14</w:t>
      </w:r>
      <w:r w:rsidRPr="00D06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9AD" w:rsidRPr="00D06CF5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D06CF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919AD" w:rsidRPr="00D06CF5">
        <w:rPr>
          <w:rFonts w:ascii="Times New Roman" w:hAnsi="Times New Roman" w:cs="Times New Roman"/>
          <w:b/>
          <w:sz w:val="24"/>
          <w:szCs w:val="24"/>
        </w:rPr>
        <w:t>4</w:t>
      </w:r>
      <w:r w:rsidRPr="00D06CF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A402B" w:rsidRPr="00D06CF5" w:rsidRDefault="00CA402B" w:rsidP="00BA3A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A9F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203">
        <w:rPr>
          <w:rFonts w:ascii="Times New Roman" w:hAnsi="Times New Roman" w:cs="Times New Roman"/>
          <w:b/>
          <w:sz w:val="24"/>
          <w:szCs w:val="24"/>
        </w:rPr>
        <w:lastRenderedPageBreak/>
        <w:t>Дата проведения</w:t>
      </w:r>
      <w:r w:rsidRPr="008A3727">
        <w:rPr>
          <w:rFonts w:ascii="Times New Roman" w:hAnsi="Times New Roman" w:cs="Times New Roman"/>
          <w:b/>
          <w:sz w:val="24"/>
          <w:szCs w:val="24"/>
        </w:rPr>
        <w:t>: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  <w:r w:rsidR="00A919AD">
        <w:rPr>
          <w:rFonts w:ascii="Times New Roman" w:hAnsi="Times New Roman" w:cs="Times New Roman"/>
          <w:sz w:val="24"/>
          <w:szCs w:val="24"/>
        </w:rPr>
        <w:t xml:space="preserve">14 сентября </w:t>
      </w:r>
      <w:r w:rsidRPr="00AF0203">
        <w:rPr>
          <w:rFonts w:ascii="Times New Roman" w:hAnsi="Times New Roman" w:cs="Times New Roman"/>
          <w:sz w:val="24"/>
          <w:szCs w:val="24"/>
        </w:rPr>
        <w:t xml:space="preserve"> 202</w:t>
      </w:r>
      <w:r w:rsidR="00A919AD">
        <w:rPr>
          <w:rFonts w:ascii="Times New Roman" w:hAnsi="Times New Roman" w:cs="Times New Roman"/>
          <w:sz w:val="24"/>
          <w:szCs w:val="24"/>
        </w:rPr>
        <w:t>4</w:t>
      </w:r>
      <w:r w:rsidRPr="00AF02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77207" w:rsidRPr="00777207" w:rsidRDefault="00777207" w:rsidP="00AF020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A3A9F" w:rsidRPr="00AF0203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203">
        <w:rPr>
          <w:rFonts w:ascii="Times New Roman" w:hAnsi="Times New Roman" w:cs="Times New Roman"/>
          <w:b/>
          <w:sz w:val="24"/>
          <w:szCs w:val="24"/>
        </w:rPr>
        <w:t>Категория участников: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  <w:r w:rsidR="008A3727">
        <w:rPr>
          <w:rFonts w:ascii="Times New Roman" w:hAnsi="Times New Roman" w:cs="Times New Roman"/>
          <w:sz w:val="24"/>
          <w:szCs w:val="24"/>
        </w:rPr>
        <w:t xml:space="preserve">– </w:t>
      </w:r>
      <w:r w:rsidRPr="00AF0203">
        <w:rPr>
          <w:rFonts w:ascii="Times New Roman" w:hAnsi="Times New Roman" w:cs="Times New Roman"/>
          <w:sz w:val="24"/>
          <w:szCs w:val="24"/>
        </w:rPr>
        <w:t>методисты, курирующие гуманитарный цикл</w:t>
      </w:r>
      <w:r w:rsidR="00777207">
        <w:rPr>
          <w:rFonts w:ascii="Times New Roman" w:hAnsi="Times New Roman" w:cs="Times New Roman"/>
          <w:sz w:val="24"/>
          <w:szCs w:val="24"/>
        </w:rPr>
        <w:t>;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A9F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2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A3727">
        <w:rPr>
          <w:rFonts w:ascii="Times New Roman" w:hAnsi="Times New Roman" w:cs="Times New Roman"/>
          <w:sz w:val="24"/>
          <w:szCs w:val="24"/>
        </w:rPr>
        <w:t xml:space="preserve">   – </w:t>
      </w:r>
      <w:r w:rsidRPr="00AF0203">
        <w:rPr>
          <w:rFonts w:ascii="Times New Roman" w:hAnsi="Times New Roman" w:cs="Times New Roman"/>
          <w:sz w:val="24"/>
          <w:szCs w:val="24"/>
        </w:rPr>
        <w:t>учителя русского языка и литературы.</w:t>
      </w:r>
    </w:p>
    <w:p w:rsidR="00777207" w:rsidRPr="00777207" w:rsidRDefault="00777207" w:rsidP="00AF020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A3A9F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203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  <w:r w:rsidR="00CA402B">
        <w:rPr>
          <w:rFonts w:ascii="Times New Roman" w:hAnsi="Times New Roman" w:cs="Times New Roman"/>
          <w:sz w:val="24"/>
          <w:szCs w:val="24"/>
        </w:rPr>
        <w:t xml:space="preserve">МБОУ </w:t>
      </w:r>
      <w:r w:rsidR="00CA402B" w:rsidRPr="00CA402B">
        <w:rPr>
          <w:rFonts w:ascii="Times New Roman" w:hAnsi="Times New Roman" w:cs="Times New Roman"/>
          <w:sz w:val="24"/>
          <w:szCs w:val="24"/>
        </w:rPr>
        <w:t>«Многопрофильный лицей имени Героя Советского Союза Г.К. Камалеева» жилого комплекса «Усадьба Царево» с. Новое Шигалеево Пестречинского муниципального района Республики Татарстан (Пестречинский район, с. Новое Шигалеево, ул. Фёдора Шаляпина, д. 4).</w:t>
      </w:r>
      <w:r w:rsidR="00D06CF5" w:rsidRPr="00D06CF5">
        <w:rPr>
          <w:rFonts w:ascii="Times New Roman" w:hAnsi="Times New Roman" w:cs="Times New Roman"/>
          <w:sz w:val="24"/>
          <w:szCs w:val="24"/>
        </w:rPr>
        <w:t>.</w:t>
      </w:r>
    </w:p>
    <w:p w:rsidR="00BA3A9F" w:rsidRPr="00AF0203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1526"/>
        <w:gridCol w:w="3260"/>
        <w:gridCol w:w="4820"/>
      </w:tblGrid>
      <w:tr w:rsidR="00BA3A9F" w:rsidRPr="00AF0203" w:rsidTr="00BD73FC">
        <w:tc>
          <w:tcPr>
            <w:tcW w:w="1526" w:type="dxa"/>
          </w:tcPr>
          <w:p w:rsidR="00BA3A9F" w:rsidRPr="00AF0203" w:rsidRDefault="00AF0203" w:rsidP="00AF0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</w:tcPr>
          <w:p w:rsidR="00BA3A9F" w:rsidRPr="00AF0203" w:rsidRDefault="00AF0203" w:rsidP="00AF0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20" w:type="dxa"/>
          </w:tcPr>
          <w:p w:rsidR="00BA3A9F" w:rsidRPr="00AF0203" w:rsidRDefault="00AF0203" w:rsidP="00AF0203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A3A9F" w:rsidRPr="00AF0203" w:rsidTr="00BD73FC">
        <w:tc>
          <w:tcPr>
            <w:tcW w:w="1526" w:type="dxa"/>
          </w:tcPr>
          <w:p w:rsidR="00BA3A9F" w:rsidRPr="00AF0203" w:rsidRDefault="00AF0203" w:rsidP="00A91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919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-9.50</w:t>
            </w:r>
          </w:p>
        </w:tc>
        <w:tc>
          <w:tcPr>
            <w:tcW w:w="3260" w:type="dxa"/>
          </w:tcPr>
          <w:p w:rsidR="00BA3A9F" w:rsidRPr="00EC5B49" w:rsidRDefault="00AF0203" w:rsidP="00AF0203">
            <w:pPr>
              <w:pStyle w:val="a8"/>
              <w:spacing w:line="276" w:lineRule="auto"/>
              <w:ind w:left="0"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Заезд и р</w:t>
            </w:r>
            <w:r w:rsidRPr="00EC5B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егистрация участников </w:t>
            </w: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  <w:p w:rsidR="00AF0203" w:rsidRDefault="00AF0203" w:rsidP="00AF0203">
            <w:pPr>
              <w:pStyle w:val="a8"/>
              <w:spacing w:line="276" w:lineRule="auto"/>
              <w:ind w:left="0"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Завтрак (по желанию)</w:t>
            </w:r>
          </w:p>
          <w:p w:rsidR="000753EE" w:rsidRDefault="000753EE" w:rsidP="00AF0203">
            <w:pPr>
              <w:pStyle w:val="a8"/>
              <w:spacing w:line="276" w:lineRule="auto"/>
              <w:ind w:left="0"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3FC" w:rsidRPr="00EC5B49" w:rsidRDefault="00BD73FC" w:rsidP="00AF0203">
            <w:pPr>
              <w:pStyle w:val="a8"/>
              <w:spacing w:line="276" w:lineRule="auto"/>
              <w:ind w:left="0"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Выставка-продажа учебно-методической литературы</w:t>
            </w:r>
          </w:p>
        </w:tc>
        <w:tc>
          <w:tcPr>
            <w:tcW w:w="4820" w:type="dxa"/>
          </w:tcPr>
          <w:p w:rsidR="00BA3A9F" w:rsidRPr="00BD73FC" w:rsidRDefault="008A3727" w:rsidP="00A919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73FC">
              <w:rPr>
                <w:rFonts w:ascii="Times New Roman" w:hAnsi="Times New Roman" w:cs="Times New Roman"/>
              </w:rPr>
              <w:t xml:space="preserve">Хаматгалеева Ануза Мидхатовна, </w:t>
            </w:r>
            <w:r w:rsidR="00A919AD" w:rsidRPr="00BD73FC">
              <w:rPr>
                <w:rFonts w:ascii="Times New Roman" w:hAnsi="Times New Roman" w:cs="Times New Roman"/>
              </w:rPr>
              <w:t xml:space="preserve">научный сотрудник </w:t>
            </w:r>
            <w:r w:rsidRPr="00BD73FC">
              <w:rPr>
                <w:rFonts w:ascii="Times New Roman" w:hAnsi="Times New Roman" w:cs="Times New Roman"/>
              </w:rPr>
              <w:t xml:space="preserve"> </w:t>
            </w:r>
            <w:r w:rsidR="00A919AD" w:rsidRPr="00BD73FC">
              <w:rPr>
                <w:rFonts w:ascii="Times New Roman" w:hAnsi="Times New Roman" w:cs="Times New Roman"/>
              </w:rPr>
              <w:t>ЦРК ИПИ АН РТ</w:t>
            </w:r>
          </w:p>
          <w:p w:rsidR="00BD73FC" w:rsidRPr="00BD73FC" w:rsidRDefault="00BD73FC" w:rsidP="00A919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73FC">
              <w:rPr>
                <w:rFonts w:ascii="Times New Roman" w:hAnsi="Times New Roman" w:cs="Times New Roman"/>
              </w:rPr>
              <w:t>Ответственные МБОУ «Многопрофильный лицей имени Героя Советского Союза Г.К. Камалеева»</w:t>
            </w:r>
          </w:p>
          <w:p w:rsidR="00BD73FC" w:rsidRPr="00EC5B49" w:rsidRDefault="00BD73FC" w:rsidP="00A91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FC">
              <w:rPr>
                <w:rFonts w:ascii="Times New Roman" w:hAnsi="Times New Roman" w:cs="Times New Roman"/>
              </w:rPr>
              <w:t>Сеть магазинов «Дом книги» (г.Казань)</w:t>
            </w:r>
          </w:p>
        </w:tc>
      </w:tr>
      <w:tr w:rsidR="00BA3A9F" w:rsidRPr="00AF0203" w:rsidTr="00BD73FC">
        <w:tc>
          <w:tcPr>
            <w:tcW w:w="1526" w:type="dxa"/>
          </w:tcPr>
          <w:p w:rsidR="00BA3A9F" w:rsidRPr="00AF0203" w:rsidRDefault="00AF0203" w:rsidP="00DE45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 w:rsidR="00DE45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A3A9F" w:rsidRPr="00EC5B49" w:rsidRDefault="00D06CF5" w:rsidP="00AF0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семинара. </w:t>
            </w:r>
            <w:r w:rsidR="00AF0203" w:rsidRPr="00EC5B49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</w:p>
        </w:tc>
        <w:tc>
          <w:tcPr>
            <w:tcW w:w="4820" w:type="dxa"/>
          </w:tcPr>
          <w:p w:rsidR="00BD73FC" w:rsidRPr="00EC5B49" w:rsidRDefault="00BD73FC" w:rsidP="00BD73FC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Салихова Лилия Фануровна, начальник ЦРК ИПИ АН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</w:t>
            </w:r>
          </w:p>
          <w:p w:rsidR="00BD73FC" w:rsidRPr="00C15E2E" w:rsidRDefault="00BD73FC" w:rsidP="00AF020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6CF5" w:rsidRDefault="00BD73FC" w:rsidP="00AF0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FC">
              <w:rPr>
                <w:rFonts w:ascii="Times New Roman" w:hAnsi="Times New Roman" w:cs="Times New Roman"/>
                <w:sz w:val="24"/>
                <w:szCs w:val="24"/>
              </w:rPr>
              <w:t>Харитонова Марина Алексеевна</w:t>
            </w:r>
            <w:r>
              <w:t xml:space="preserve">, </w:t>
            </w:r>
            <w:r w:rsidRPr="00BD73FC">
              <w:rPr>
                <w:rFonts w:ascii="Times New Roman" w:hAnsi="Times New Roman" w:cs="Times New Roman"/>
                <w:sz w:val="24"/>
                <w:szCs w:val="24"/>
              </w:rPr>
              <w:t>МБУ «Отдел образования» Пестречинского муниципального района РТ</w:t>
            </w:r>
          </w:p>
          <w:p w:rsidR="00BD73FC" w:rsidRDefault="00BD73FC" w:rsidP="00BD73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FC">
              <w:rPr>
                <w:rFonts w:ascii="Times New Roman" w:hAnsi="Times New Roman" w:cs="Times New Roman"/>
                <w:sz w:val="24"/>
                <w:szCs w:val="24"/>
              </w:rPr>
              <w:t>Тибаев Ревгат Туктарович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 МБОУ</w:t>
            </w:r>
          </w:p>
          <w:p w:rsidR="00BD73FC" w:rsidRDefault="00BD73FC" w:rsidP="00BD73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02B">
              <w:rPr>
                <w:rFonts w:ascii="Times New Roman" w:hAnsi="Times New Roman" w:cs="Times New Roman"/>
                <w:sz w:val="24"/>
                <w:szCs w:val="24"/>
              </w:rPr>
              <w:t>«Многопрофильный лицей имени Героя Советского Союза Г.К. Камалеева»</w:t>
            </w:r>
          </w:p>
          <w:p w:rsidR="00BD73FC" w:rsidRPr="00C15E2E" w:rsidRDefault="00BD73FC" w:rsidP="00A919AD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9AD" w:rsidRPr="00EC5B49" w:rsidRDefault="00AF0203" w:rsidP="00BD73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Мирошниченко Сергей Георгиевич, директор по работе с регионами издательства «Экзамен»</w:t>
            </w:r>
            <w:r w:rsidR="00A919AD" w:rsidRPr="00EC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19AD" w:rsidRPr="00AF0203" w:rsidTr="00BD73FC">
        <w:trPr>
          <w:trHeight w:val="1296"/>
        </w:trPr>
        <w:tc>
          <w:tcPr>
            <w:tcW w:w="1526" w:type="dxa"/>
          </w:tcPr>
          <w:p w:rsidR="00A919AD" w:rsidRPr="00AF0203" w:rsidRDefault="00A919AD" w:rsidP="00BD73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A919AD" w:rsidRPr="00EC5B49" w:rsidRDefault="00A919AD" w:rsidP="00BD7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/>
                <w:sz w:val="24"/>
                <w:szCs w:val="24"/>
              </w:rPr>
              <w:t xml:space="preserve">Проект ГИА по русскому языку 2025 года: ключевые изменения, основные акценты. </w:t>
            </w:r>
          </w:p>
        </w:tc>
        <w:tc>
          <w:tcPr>
            <w:tcW w:w="4820" w:type="dxa"/>
          </w:tcPr>
          <w:p w:rsidR="00A919AD" w:rsidRPr="00EC5B49" w:rsidRDefault="00A919AD" w:rsidP="00AF0203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5B49">
              <w:rPr>
                <w:rFonts w:ascii="Times New Roman" w:eastAsia="Times New Roman" w:hAnsi="Times New Roman" w:cs="Times New Roman"/>
                <w:sz w:val="24"/>
                <w:szCs w:val="24"/>
              </w:rPr>
              <w:t>Дощинский Роман Анатольевич, кандидат педагогических наук, руководитель</w:t>
            </w: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разработке КИМ ГИА по русскому языку (ФИПИ, г.Москва)</w:t>
            </w:r>
          </w:p>
        </w:tc>
      </w:tr>
      <w:tr w:rsidR="00BA3A9F" w:rsidRPr="00AF0203" w:rsidTr="00BD73FC">
        <w:tc>
          <w:tcPr>
            <w:tcW w:w="1526" w:type="dxa"/>
          </w:tcPr>
          <w:p w:rsidR="00BA3A9F" w:rsidRPr="00AF0203" w:rsidRDefault="00AF0203" w:rsidP="00A91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91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A91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BA3A9F" w:rsidRPr="00EC5B49" w:rsidRDefault="00AF0203" w:rsidP="00AF020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</w:p>
        </w:tc>
        <w:tc>
          <w:tcPr>
            <w:tcW w:w="4820" w:type="dxa"/>
          </w:tcPr>
          <w:p w:rsidR="00BA3A9F" w:rsidRPr="00EC5B49" w:rsidRDefault="00BA3A9F" w:rsidP="00AF0203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AD" w:rsidRPr="00AF0203" w:rsidTr="00BD73FC">
        <w:trPr>
          <w:trHeight w:val="1787"/>
        </w:trPr>
        <w:tc>
          <w:tcPr>
            <w:tcW w:w="1526" w:type="dxa"/>
          </w:tcPr>
          <w:p w:rsidR="00A919AD" w:rsidRPr="00AF0203" w:rsidRDefault="00A919AD" w:rsidP="00A91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D06CF5" w:rsidRPr="00EC5B49" w:rsidRDefault="00A919AD" w:rsidP="00BD73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/>
                <w:sz w:val="24"/>
                <w:szCs w:val="24"/>
              </w:rPr>
              <w:t>Методические аспекты подготовки к ГИА по русскому языку в 2025 году: от типичных ошибок к эффективным технологиям выполнения заданий.</w:t>
            </w:r>
          </w:p>
        </w:tc>
        <w:tc>
          <w:tcPr>
            <w:tcW w:w="4820" w:type="dxa"/>
          </w:tcPr>
          <w:p w:rsidR="00A919AD" w:rsidRPr="00EC5B49" w:rsidRDefault="00A919AD" w:rsidP="00AF0203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eastAsia="Times New Roman" w:hAnsi="Times New Roman" w:cs="Times New Roman"/>
                <w:sz w:val="24"/>
                <w:szCs w:val="24"/>
              </w:rPr>
              <w:t>Дощинский Роман Анатольевич, кандидат педагогических наук, руководитель</w:t>
            </w: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разработке КИМ ГИА по русскому языку (ФИПИ, г.Москва)</w:t>
            </w:r>
          </w:p>
        </w:tc>
      </w:tr>
      <w:tr w:rsidR="00BA3A9F" w:rsidRPr="00AF0203" w:rsidTr="00BD73FC">
        <w:tc>
          <w:tcPr>
            <w:tcW w:w="1526" w:type="dxa"/>
          </w:tcPr>
          <w:p w:rsidR="00BA3A9F" w:rsidRPr="00AF0203" w:rsidRDefault="00A919AD" w:rsidP="00A91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AF0203" w:rsidRPr="00AF020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203" w:rsidRPr="00AF0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A3A9F" w:rsidRPr="00EC5B49" w:rsidRDefault="00AF0203" w:rsidP="00AF0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4820" w:type="dxa"/>
          </w:tcPr>
          <w:p w:rsidR="00BA3A9F" w:rsidRPr="00EC5B49" w:rsidRDefault="00AF0203" w:rsidP="00AF0203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Участники семинара</w:t>
            </w:r>
          </w:p>
        </w:tc>
      </w:tr>
      <w:tr w:rsidR="00AF0203" w:rsidRPr="00AF0203" w:rsidTr="00BD73FC">
        <w:tc>
          <w:tcPr>
            <w:tcW w:w="1526" w:type="dxa"/>
          </w:tcPr>
          <w:p w:rsidR="00AF0203" w:rsidRPr="00AF0203" w:rsidRDefault="00A919AD" w:rsidP="00A91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F02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AF0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AF0203" w:rsidRPr="00EC5B49" w:rsidRDefault="00AF0203" w:rsidP="00AF0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семинара. Вручение сертификатов</w:t>
            </w:r>
          </w:p>
        </w:tc>
        <w:tc>
          <w:tcPr>
            <w:tcW w:w="4820" w:type="dxa"/>
          </w:tcPr>
          <w:p w:rsidR="00AF0203" w:rsidRPr="00EC5B49" w:rsidRDefault="00AF0203" w:rsidP="00AF0203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Салихова Лилия Фануровна, начальник Ц</w:t>
            </w:r>
            <w:r w:rsidR="00A919AD" w:rsidRPr="00EC5B49">
              <w:rPr>
                <w:rFonts w:ascii="Times New Roman" w:hAnsi="Times New Roman" w:cs="Times New Roman"/>
                <w:sz w:val="24"/>
                <w:szCs w:val="24"/>
              </w:rPr>
              <w:t xml:space="preserve">РК ИПИ </w:t>
            </w: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>АН РТ</w:t>
            </w:r>
          </w:p>
          <w:p w:rsidR="00E55EC1" w:rsidRPr="00EC5B49" w:rsidRDefault="00E55EC1" w:rsidP="00AF0203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203" w:rsidRPr="00EC5B49" w:rsidRDefault="00AF0203" w:rsidP="00AF0203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49">
              <w:rPr>
                <w:rFonts w:ascii="Times New Roman" w:hAnsi="Times New Roman" w:cs="Times New Roman"/>
                <w:sz w:val="24"/>
                <w:szCs w:val="24"/>
              </w:rPr>
              <w:t xml:space="preserve">Хаматгалеева Ануза Мидхатовна, </w:t>
            </w:r>
            <w:r w:rsidR="00A919AD" w:rsidRPr="00EC5B49">
              <w:rPr>
                <w:rFonts w:ascii="Times New Roman" w:hAnsi="Times New Roman" w:cs="Times New Roman"/>
                <w:sz w:val="24"/>
                <w:szCs w:val="24"/>
              </w:rPr>
              <w:t>научный сотрудник  ЦРК ИПИ АН РТ</w:t>
            </w:r>
          </w:p>
        </w:tc>
      </w:tr>
    </w:tbl>
    <w:p w:rsidR="00BA3A9F" w:rsidRDefault="00BA3A9F" w:rsidP="00BA3A9F">
      <w:pPr>
        <w:jc w:val="center"/>
      </w:pPr>
    </w:p>
    <w:sectPr w:rsidR="00BA3A9F" w:rsidSect="00CA402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770" w:rsidRDefault="00B55770" w:rsidP="00BA3A9F">
      <w:pPr>
        <w:spacing w:after="0" w:line="240" w:lineRule="auto"/>
      </w:pPr>
      <w:r>
        <w:separator/>
      </w:r>
    </w:p>
  </w:endnote>
  <w:endnote w:type="continuationSeparator" w:id="1">
    <w:p w:rsidR="00B55770" w:rsidRDefault="00B55770" w:rsidP="00BA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770" w:rsidRDefault="00B55770" w:rsidP="00BA3A9F">
      <w:pPr>
        <w:spacing w:after="0" w:line="240" w:lineRule="auto"/>
      </w:pPr>
      <w:r>
        <w:separator/>
      </w:r>
    </w:p>
  </w:footnote>
  <w:footnote w:type="continuationSeparator" w:id="1">
    <w:p w:rsidR="00B55770" w:rsidRDefault="00B55770" w:rsidP="00BA3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0C3"/>
    <w:multiLevelType w:val="multilevel"/>
    <w:tmpl w:val="895C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E350B"/>
    <w:multiLevelType w:val="multilevel"/>
    <w:tmpl w:val="895C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3A9F"/>
    <w:rsid w:val="0000189E"/>
    <w:rsid w:val="00043D0E"/>
    <w:rsid w:val="000753EE"/>
    <w:rsid w:val="00126C0F"/>
    <w:rsid w:val="00162383"/>
    <w:rsid w:val="0022606C"/>
    <w:rsid w:val="002D62A4"/>
    <w:rsid w:val="00324680"/>
    <w:rsid w:val="003304AA"/>
    <w:rsid w:val="003450A6"/>
    <w:rsid w:val="0035593F"/>
    <w:rsid w:val="003B57D3"/>
    <w:rsid w:val="003E4F70"/>
    <w:rsid w:val="004E365F"/>
    <w:rsid w:val="00776459"/>
    <w:rsid w:val="00777207"/>
    <w:rsid w:val="008361CE"/>
    <w:rsid w:val="008A3727"/>
    <w:rsid w:val="00A67F26"/>
    <w:rsid w:val="00A919AD"/>
    <w:rsid w:val="00AF0203"/>
    <w:rsid w:val="00B55770"/>
    <w:rsid w:val="00BA3A9F"/>
    <w:rsid w:val="00BD73FC"/>
    <w:rsid w:val="00C15E2E"/>
    <w:rsid w:val="00CA402B"/>
    <w:rsid w:val="00D06CF5"/>
    <w:rsid w:val="00DD3552"/>
    <w:rsid w:val="00DE4590"/>
    <w:rsid w:val="00E174D1"/>
    <w:rsid w:val="00E55EC1"/>
    <w:rsid w:val="00EA6D75"/>
    <w:rsid w:val="00EC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A9F"/>
  </w:style>
  <w:style w:type="paragraph" w:styleId="a5">
    <w:name w:val="footer"/>
    <w:basedOn w:val="a"/>
    <w:link w:val="a6"/>
    <w:uiPriority w:val="99"/>
    <w:semiHidden/>
    <w:unhideWhenUsed/>
    <w:rsid w:val="00BA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A9F"/>
  </w:style>
  <w:style w:type="table" w:styleId="a7">
    <w:name w:val="Table Grid"/>
    <w:basedOn w:val="a1"/>
    <w:uiPriority w:val="59"/>
    <w:rsid w:val="00BA3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F0203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919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0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6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LiliyaFS</dc:creator>
  <cp:keywords/>
  <dc:description/>
  <cp:lastModifiedBy>Комп</cp:lastModifiedBy>
  <cp:revision>14</cp:revision>
  <dcterms:created xsi:type="dcterms:W3CDTF">2023-11-09T08:40:00Z</dcterms:created>
  <dcterms:modified xsi:type="dcterms:W3CDTF">2024-08-19T06:16:00Z</dcterms:modified>
</cp:coreProperties>
</file>